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C55E" w14:textId="77777777" w:rsidR="00E83C45" w:rsidRDefault="00E83C45" w:rsidP="00022775">
      <w:pPr>
        <w:suppressAutoHyphens/>
        <w:spacing w:before="360" w:after="120" w:line="240" w:lineRule="auto"/>
        <w:jc w:val="center"/>
        <w:rPr>
          <w:rFonts w:ascii="Arial" w:hAnsi="Arial" w:cs="Arial"/>
          <w:b/>
          <w:bCs/>
          <w:w w:val="90"/>
          <w:sz w:val="52"/>
          <w:szCs w:val="40"/>
          <w:lang w:eastAsia="ar-SA"/>
        </w:rPr>
      </w:pPr>
    </w:p>
    <w:p w14:paraId="29979140" w14:textId="77777777" w:rsidR="005436A9" w:rsidRPr="00472414" w:rsidRDefault="005436A9" w:rsidP="00022775">
      <w:pPr>
        <w:suppressAutoHyphens/>
        <w:spacing w:before="360" w:after="120" w:line="240" w:lineRule="auto"/>
        <w:jc w:val="center"/>
        <w:rPr>
          <w:rFonts w:ascii="Arial" w:hAnsi="Arial" w:cs="Arial"/>
          <w:b/>
          <w:bCs/>
          <w:w w:val="90"/>
          <w:sz w:val="52"/>
          <w:szCs w:val="40"/>
          <w:lang w:eastAsia="ar-SA"/>
        </w:rPr>
      </w:pPr>
      <w:r w:rsidRPr="00472414">
        <w:rPr>
          <w:rFonts w:ascii="Arial" w:hAnsi="Arial" w:cs="Arial"/>
          <w:b/>
          <w:bCs/>
          <w:w w:val="90"/>
          <w:sz w:val="52"/>
          <w:szCs w:val="40"/>
          <w:lang w:eastAsia="ar-SA"/>
        </w:rPr>
        <w:t>CONTRACT OF ADHESION</w:t>
      </w:r>
    </w:p>
    <w:p w14:paraId="36ABFF85" w14:textId="7990E3CD" w:rsidR="005436A9" w:rsidRPr="00472414" w:rsidRDefault="005436A9" w:rsidP="0015136F">
      <w:pPr>
        <w:suppressAutoHyphens/>
        <w:spacing w:after="120" w:line="240" w:lineRule="auto"/>
        <w:jc w:val="center"/>
        <w:rPr>
          <w:rFonts w:ascii="Arial" w:hAnsi="Arial" w:cs="Arial"/>
          <w:b/>
          <w:bCs/>
          <w:w w:val="90"/>
          <w:sz w:val="36"/>
          <w:szCs w:val="40"/>
          <w:lang w:eastAsia="ar-SA"/>
        </w:rPr>
      </w:pPr>
      <w:r w:rsidRPr="00472414">
        <w:rPr>
          <w:rFonts w:ascii="Arial" w:hAnsi="Arial" w:cs="Arial"/>
          <w:b/>
          <w:bCs/>
          <w:w w:val="90"/>
          <w:sz w:val="36"/>
          <w:szCs w:val="40"/>
          <w:lang w:eastAsia="ar-SA"/>
        </w:rPr>
        <w:t xml:space="preserve">to the implementation period </w:t>
      </w:r>
      <w:r w:rsidR="0096045C">
        <w:rPr>
          <w:rFonts w:ascii="Arial" w:hAnsi="Arial" w:cs="Arial"/>
          <w:b/>
          <w:bCs/>
          <w:w w:val="90"/>
          <w:sz w:val="44"/>
          <w:szCs w:val="40"/>
          <w:lang w:eastAsia="ar-SA"/>
        </w:rPr>
        <w:t>2022</w:t>
      </w:r>
    </w:p>
    <w:p w14:paraId="7F765ECA" w14:textId="77777777" w:rsidR="005436A9" w:rsidRDefault="005436A9" w:rsidP="002707D0">
      <w:pPr>
        <w:suppressAutoHyphens/>
        <w:spacing w:after="0" w:line="240" w:lineRule="auto"/>
        <w:rPr>
          <w:rFonts w:ascii="Arial" w:hAnsi="Arial" w:cs="Arial"/>
          <w:bCs/>
          <w:w w:val="90"/>
          <w:szCs w:val="40"/>
          <w:lang w:eastAsia="ar-SA"/>
        </w:rPr>
      </w:pPr>
    </w:p>
    <w:p w14:paraId="7B1F648A" w14:textId="77777777" w:rsidR="004C46D0" w:rsidRDefault="005436A9" w:rsidP="0015136F">
      <w:pPr>
        <w:suppressAutoHyphens/>
        <w:spacing w:after="0" w:line="240" w:lineRule="auto"/>
        <w:rPr>
          <w:rFonts w:ascii="Arial" w:hAnsi="Arial" w:cs="Arial"/>
          <w:bCs/>
          <w:w w:val="90"/>
          <w:szCs w:val="40"/>
          <w:lang w:eastAsia="ar-SA"/>
        </w:rPr>
      </w:pPr>
      <w:r>
        <w:rPr>
          <w:rFonts w:ascii="Arial" w:hAnsi="Arial" w:cs="Arial"/>
          <w:bCs/>
          <w:w w:val="90"/>
          <w:szCs w:val="40"/>
          <w:lang w:eastAsia="ar-SA"/>
        </w:rPr>
        <w:t xml:space="preserve">The re-introduction and monitoring of Bearded vultures in Europe is a unique international cooperation that has become a referent for conservationists all over the world in its 25 years of history. In this period, what seemed an impossible mission has turned into a reality, and the Bearded vulture is once again flying freely through the mountainous skies where they once ruled, and got extinct due to direct human persecution. Nevertheless, the work is far from done, and many years will still pass until the population is secure against the same causes that led to its former disappearance, which will only be achieved through the long-term collaboration and commitment of all the partners. </w:t>
      </w:r>
      <w:r w:rsidR="004C46D0">
        <w:rPr>
          <w:rFonts w:ascii="Arial" w:hAnsi="Arial" w:cs="Arial"/>
          <w:bCs/>
          <w:w w:val="90"/>
          <w:szCs w:val="40"/>
          <w:lang w:eastAsia="ar-SA"/>
        </w:rPr>
        <w:t xml:space="preserve">This is the reason why the </w:t>
      </w:r>
      <w:r>
        <w:rPr>
          <w:rFonts w:ascii="Arial" w:hAnsi="Arial" w:cs="Arial"/>
          <w:bCs/>
          <w:w w:val="90"/>
          <w:szCs w:val="40"/>
          <w:lang w:eastAsia="ar-SA"/>
        </w:rPr>
        <w:t>International Bearded vulture Monitoring (IBM)</w:t>
      </w:r>
      <w:r w:rsidR="004C46D0">
        <w:rPr>
          <w:rFonts w:ascii="Arial" w:hAnsi="Arial" w:cs="Arial"/>
          <w:bCs/>
          <w:w w:val="90"/>
          <w:szCs w:val="40"/>
          <w:lang w:eastAsia="ar-SA"/>
        </w:rPr>
        <w:t xml:space="preserve"> was established. A frame convention for the IBM was subsequently prepared, and tasks and responsibilities, and a financial structure, agreed between all the partners.</w:t>
      </w:r>
    </w:p>
    <w:p w14:paraId="7E60F764" w14:textId="77777777" w:rsidR="004C46D0" w:rsidRDefault="004C46D0" w:rsidP="0015136F">
      <w:pPr>
        <w:suppressAutoHyphens/>
        <w:spacing w:after="0" w:line="240" w:lineRule="auto"/>
        <w:rPr>
          <w:rFonts w:ascii="Arial" w:hAnsi="Arial" w:cs="Arial"/>
          <w:bCs/>
          <w:w w:val="90"/>
          <w:szCs w:val="40"/>
          <w:lang w:eastAsia="ar-SA"/>
        </w:rPr>
      </w:pPr>
    </w:p>
    <w:p w14:paraId="68FFC1DE" w14:textId="4DA01820" w:rsidR="004C46D0" w:rsidRDefault="0016156D" w:rsidP="0015136F">
      <w:pPr>
        <w:suppressAutoHyphens/>
        <w:spacing w:after="0" w:line="240" w:lineRule="auto"/>
        <w:rPr>
          <w:rFonts w:ascii="Arial" w:hAnsi="Arial" w:cs="Arial"/>
          <w:bCs/>
          <w:w w:val="90"/>
          <w:szCs w:val="40"/>
          <w:lang w:eastAsia="ar-SA"/>
        </w:rPr>
      </w:pPr>
      <w:r>
        <w:rPr>
          <w:rFonts w:ascii="Arial" w:hAnsi="Arial" w:cs="Arial"/>
          <w:bCs/>
          <w:w w:val="90"/>
          <w:szCs w:val="40"/>
          <w:lang w:eastAsia="ar-SA"/>
        </w:rPr>
        <w:t xml:space="preserve">In the </w:t>
      </w:r>
      <w:r w:rsidR="002907BC">
        <w:rPr>
          <w:rFonts w:ascii="Arial" w:hAnsi="Arial" w:cs="Arial"/>
          <w:bCs/>
          <w:w w:val="90"/>
          <w:szCs w:val="40"/>
          <w:lang w:eastAsia="ar-SA"/>
        </w:rPr>
        <w:t>end of 2014,</w:t>
      </w:r>
      <w:r>
        <w:rPr>
          <w:rFonts w:ascii="Arial" w:hAnsi="Arial" w:cs="Arial"/>
          <w:bCs/>
          <w:w w:val="90"/>
          <w:szCs w:val="40"/>
          <w:lang w:eastAsia="ar-SA"/>
        </w:rPr>
        <w:t xml:space="preserve"> the m</w:t>
      </w:r>
      <w:r w:rsidR="004C46D0">
        <w:rPr>
          <w:rFonts w:ascii="Arial" w:hAnsi="Arial" w:cs="Arial"/>
          <w:bCs/>
          <w:w w:val="90"/>
          <w:szCs w:val="40"/>
          <w:lang w:eastAsia="ar-SA"/>
        </w:rPr>
        <w:t xml:space="preserve">anager of the IBM resigned. There have also been calls to reform the structure of the IBM, notably its funding modality, as partners were finding it increasingly difficult to justify the costs. In order to secure the continuity of the very important processes and functions of the IBM, the Vulture Conservation Foundation </w:t>
      </w:r>
      <w:r w:rsidR="0015136F">
        <w:rPr>
          <w:rFonts w:ascii="Arial" w:hAnsi="Arial" w:cs="Arial"/>
          <w:bCs/>
          <w:w w:val="90"/>
          <w:szCs w:val="40"/>
          <w:lang w:eastAsia="ar-SA"/>
        </w:rPr>
        <w:t xml:space="preserve">(VCF) </w:t>
      </w:r>
      <w:r w:rsidR="004C46D0">
        <w:rPr>
          <w:rFonts w:ascii="Arial" w:hAnsi="Arial" w:cs="Arial"/>
          <w:bCs/>
          <w:w w:val="90"/>
          <w:szCs w:val="40"/>
          <w:lang w:eastAsia="ar-SA"/>
        </w:rPr>
        <w:t>submitted a proposal to assume the management of the IBM, to continue with the ongoing processes and to propose a new model for the medium-term future, including the financial sustainability and model of the IBM.</w:t>
      </w:r>
      <w:r w:rsidR="00005507">
        <w:rPr>
          <w:rFonts w:ascii="Arial" w:hAnsi="Arial" w:cs="Arial"/>
          <w:bCs/>
          <w:w w:val="90"/>
          <w:szCs w:val="40"/>
          <w:lang w:eastAsia="ar-SA"/>
        </w:rPr>
        <w:t xml:space="preserve"> For 2017 to 2019 the VCF secured co-funding for the IBM management. </w:t>
      </w:r>
      <w:r w:rsidR="00BA511C">
        <w:rPr>
          <w:rFonts w:ascii="Arial" w:hAnsi="Arial" w:cs="Arial"/>
          <w:bCs/>
          <w:w w:val="90"/>
          <w:szCs w:val="40"/>
          <w:lang w:eastAsia="ar-SA"/>
        </w:rPr>
        <w:t xml:space="preserve">For 2021 to 2023 some small funding could be secured and the partner fee will remain the same for </w:t>
      </w:r>
      <w:r w:rsidR="0096045C">
        <w:rPr>
          <w:rFonts w:ascii="Arial" w:hAnsi="Arial" w:cs="Arial"/>
          <w:bCs/>
          <w:w w:val="90"/>
          <w:szCs w:val="40"/>
          <w:lang w:eastAsia="ar-SA"/>
        </w:rPr>
        <w:t>2022</w:t>
      </w:r>
      <w:r w:rsidR="00BA511C">
        <w:rPr>
          <w:rFonts w:ascii="Arial" w:hAnsi="Arial" w:cs="Arial"/>
          <w:bCs/>
          <w:w w:val="90"/>
          <w:szCs w:val="40"/>
          <w:lang w:eastAsia="ar-SA"/>
        </w:rPr>
        <w:t>: for partners which are releasing birds 1600 Euros and for all other partners 800 Euros.</w:t>
      </w:r>
    </w:p>
    <w:p w14:paraId="36BD5C4F" w14:textId="77777777" w:rsidR="0015136F" w:rsidRDefault="005436A9" w:rsidP="0015136F">
      <w:pPr>
        <w:suppressAutoHyphens/>
        <w:spacing w:before="240" w:after="0" w:line="240" w:lineRule="auto"/>
        <w:rPr>
          <w:rFonts w:ascii="Arial" w:hAnsi="Arial" w:cs="Arial"/>
          <w:b/>
          <w:bCs/>
          <w:w w:val="90"/>
          <w:szCs w:val="40"/>
          <w:lang w:eastAsia="ar-SA"/>
        </w:rPr>
      </w:pPr>
      <w:r>
        <w:rPr>
          <w:rFonts w:ascii="Arial" w:hAnsi="Arial" w:cs="Arial"/>
          <w:bCs/>
          <w:w w:val="90"/>
          <w:szCs w:val="40"/>
          <w:lang w:eastAsia="ar-SA"/>
        </w:rPr>
        <w:t xml:space="preserve">This </w:t>
      </w:r>
      <w:r w:rsidR="00472414">
        <w:rPr>
          <w:rFonts w:ascii="Arial" w:hAnsi="Arial" w:cs="Arial"/>
          <w:b/>
          <w:bCs/>
          <w:w w:val="90"/>
          <w:szCs w:val="40"/>
          <w:lang w:eastAsia="ar-SA"/>
        </w:rPr>
        <w:t>c</w:t>
      </w:r>
      <w:r w:rsidRPr="00FD56AF">
        <w:rPr>
          <w:rFonts w:ascii="Arial" w:hAnsi="Arial" w:cs="Arial"/>
          <w:b/>
          <w:bCs/>
          <w:w w:val="90"/>
          <w:szCs w:val="40"/>
          <w:lang w:eastAsia="ar-SA"/>
        </w:rPr>
        <w:t xml:space="preserve">ontract </w:t>
      </w:r>
      <w:r>
        <w:rPr>
          <w:rFonts w:ascii="Arial" w:hAnsi="Arial" w:cs="Arial"/>
          <w:bCs/>
          <w:w w:val="90"/>
          <w:szCs w:val="40"/>
          <w:lang w:eastAsia="ar-SA"/>
        </w:rPr>
        <w:t xml:space="preserve">is supplementary and subjected to the </w:t>
      </w:r>
      <w:r w:rsidRPr="009A27BD">
        <w:rPr>
          <w:rFonts w:ascii="Arial" w:hAnsi="Arial" w:cs="Arial"/>
          <w:b/>
          <w:bCs/>
          <w:w w:val="90"/>
          <w:szCs w:val="40"/>
          <w:lang w:eastAsia="ar-SA"/>
        </w:rPr>
        <w:t>IBM Frame Convention</w:t>
      </w:r>
      <w:r w:rsidR="006533C2">
        <w:rPr>
          <w:rFonts w:ascii="Arial" w:hAnsi="Arial" w:cs="Arial"/>
          <w:b/>
          <w:bCs/>
          <w:w w:val="90"/>
          <w:szCs w:val="40"/>
          <w:lang w:eastAsia="ar-SA"/>
        </w:rPr>
        <w:t xml:space="preserve">. </w:t>
      </w:r>
    </w:p>
    <w:p w14:paraId="198B0371" w14:textId="77777777" w:rsidR="006533C2" w:rsidRPr="0015136F" w:rsidRDefault="006533C2" w:rsidP="0015136F">
      <w:pPr>
        <w:suppressAutoHyphens/>
        <w:spacing w:before="240" w:after="0" w:line="240" w:lineRule="auto"/>
        <w:rPr>
          <w:rFonts w:ascii="Arial" w:hAnsi="Arial" w:cs="Arial"/>
          <w:bCs/>
          <w:w w:val="90"/>
          <w:szCs w:val="40"/>
          <w:lang w:eastAsia="ar-SA"/>
        </w:rPr>
      </w:pPr>
    </w:p>
    <w:p w14:paraId="050FB722" w14:textId="477030C9" w:rsidR="005436A9" w:rsidRDefault="005436A9" w:rsidP="00FE4BF8">
      <w:pPr>
        <w:suppressAutoHyphens/>
        <w:spacing w:before="240" w:after="0" w:line="240" w:lineRule="auto"/>
        <w:rPr>
          <w:rFonts w:ascii="Arial" w:hAnsi="Arial" w:cs="Arial"/>
          <w:bCs/>
          <w:w w:val="90"/>
          <w:szCs w:val="40"/>
          <w:lang w:eastAsia="ar-SA"/>
        </w:rPr>
      </w:pPr>
      <w:r>
        <w:rPr>
          <w:rFonts w:ascii="Arial" w:hAnsi="Arial" w:cs="Arial"/>
          <w:bCs/>
          <w:w w:val="90"/>
          <w:szCs w:val="40"/>
          <w:lang w:eastAsia="ar-SA"/>
        </w:rPr>
        <w:t xml:space="preserve">The annual fee should be paid by direct bank transaction (excluding transfer costs) </w:t>
      </w:r>
      <w:r w:rsidR="00E83C45">
        <w:rPr>
          <w:rFonts w:ascii="Arial" w:hAnsi="Arial" w:cs="Arial"/>
          <w:bCs/>
          <w:w w:val="90"/>
          <w:szCs w:val="40"/>
          <w:lang w:eastAsia="ar-SA"/>
        </w:rPr>
        <w:t xml:space="preserve">according to the </w:t>
      </w:r>
      <w:r w:rsidR="00B261D6">
        <w:rPr>
          <w:rFonts w:ascii="Arial" w:hAnsi="Arial" w:cs="Arial"/>
          <w:bCs/>
          <w:w w:val="90"/>
          <w:szCs w:val="40"/>
          <w:lang w:eastAsia="ar-SA"/>
        </w:rPr>
        <w:t xml:space="preserve">included </w:t>
      </w:r>
      <w:r w:rsidR="00E83C45">
        <w:rPr>
          <w:rFonts w:ascii="Arial" w:hAnsi="Arial" w:cs="Arial"/>
          <w:bCs/>
          <w:w w:val="90"/>
          <w:szCs w:val="40"/>
          <w:lang w:eastAsia="ar-SA"/>
        </w:rPr>
        <w:t xml:space="preserve">invoice. </w:t>
      </w:r>
    </w:p>
    <w:p w14:paraId="46F145DA" w14:textId="77777777" w:rsidR="005436A9" w:rsidRDefault="005436A9" w:rsidP="00296C5A">
      <w:pPr>
        <w:suppressAutoHyphens/>
        <w:spacing w:after="0" w:line="240" w:lineRule="auto"/>
        <w:rPr>
          <w:rFonts w:ascii="Arial" w:hAnsi="Arial" w:cs="Arial"/>
          <w:bCs/>
          <w:w w:val="90"/>
          <w:szCs w:val="40"/>
          <w:lang w:eastAsia="ar-SA"/>
        </w:rPr>
      </w:pPr>
    </w:p>
    <w:p w14:paraId="0D284CC0" w14:textId="77777777" w:rsidR="00E83C45" w:rsidRDefault="00E83C45" w:rsidP="00296C5A">
      <w:pPr>
        <w:suppressAutoHyphens/>
        <w:spacing w:after="0" w:line="240" w:lineRule="auto"/>
        <w:rPr>
          <w:rFonts w:ascii="Arial" w:hAnsi="Arial" w:cs="Arial"/>
          <w:bCs/>
          <w:w w:val="90"/>
          <w:szCs w:val="40"/>
          <w:lang w:eastAsia="ar-SA"/>
        </w:rPr>
      </w:pPr>
    </w:p>
    <w:p w14:paraId="5E152B1A" w14:textId="77777777" w:rsidR="00E83C45" w:rsidRDefault="00E83C45" w:rsidP="00296C5A">
      <w:pPr>
        <w:suppressAutoHyphens/>
        <w:spacing w:after="0" w:line="240" w:lineRule="auto"/>
        <w:rPr>
          <w:rFonts w:ascii="Arial" w:hAnsi="Arial" w:cs="Arial"/>
          <w:bCs/>
          <w:w w:val="90"/>
          <w:szCs w:val="40"/>
          <w:lang w:eastAsia="ar-SA"/>
        </w:rPr>
      </w:pPr>
    </w:p>
    <w:p w14:paraId="6D237DFA" w14:textId="77777777" w:rsidR="00E83C45" w:rsidRPr="00764F25" w:rsidRDefault="00E83C45" w:rsidP="00296C5A">
      <w:pPr>
        <w:suppressAutoHyphens/>
        <w:spacing w:after="0" w:line="240" w:lineRule="auto"/>
        <w:rPr>
          <w:rFonts w:ascii="Arial" w:hAnsi="Arial" w:cs="Arial"/>
          <w:bCs/>
          <w:w w:val="90"/>
          <w:szCs w:val="40"/>
          <w:lang w:eastAsia="ar-SA"/>
        </w:rPr>
      </w:pPr>
    </w:p>
    <w:p w14:paraId="05A4D17E" w14:textId="44CA2DB8" w:rsidR="005436A9" w:rsidRDefault="001A11CE" w:rsidP="00022775">
      <w:pPr>
        <w:suppressAutoHyphens/>
        <w:spacing w:before="280" w:after="280" w:line="240" w:lineRule="auto"/>
        <w:rPr>
          <w:rFonts w:ascii="Arial" w:hAnsi="Arial" w:cs="Arial"/>
          <w:i/>
          <w:iCs/>
          <w:w w:val="90"/>
          <w:szCs w:val="24"/>
          <w:lang w:eastAsia="ar-SA"/>
        </w:rPr>
      </w:pPr>
      <w:r>
        <w:rPr>
          <w:rFonts w:ascii="Arial" w:hAnsi="Arial" w:cs="Arial"/>
          <w:i/>
          <w:iCs/>
          <w:w w:val="90"/>
          <w:szCs w:val="24"/>
          <w:lang w:eastAsia="ar-SA"/>
        </w:rPr>
        <w:t xml:space="preserve">Gran Paradiso National Park </w:t>
      </w:r>
      <w:r w:rsidR="005436A9" w:rsidRPr="002707D0">
        <w:rPr>
          <w:rFonts w:ascii="Arial" w:hAnsi="Arial" w:cs="Arial"/>
          <w:i/>
          <w:iCs/>
          <w:w w:val="90"/>
          <w:szCs w:val="24"/>
          <w:lang w:eastAsia="ar-SA"/>
        </w:rPr>
        <w:t xml:space="preserve"> </w:t>
      </w:r>
      <w:r w:rsidR="005436A9">
        <w:rPr>
          <w:rFonts w:ascii="Arial" w:hAnsi="Arial" w:cs="Arial"/>
          <w:i/>
          <w:iCs/>
          <w:w w:val="90"/>
          <w:szCs w:val="24"/>
          <w:lang w:eastAsia="ar-SA"/>
        </w:rPr>
        <w:t>r</w:t>
      </w:r>
      <w:r>
        <w:rPr>
          <w:rFonts w:ascii="Arial" w:hAnsi="Arial" w:cs="Arial"/>
          <w:i/>
          <w:iCs/>
          <w:w w:val="90"/>
          <w:szCs w:val="24"/>
          <w:lang w:eastAsia="ar-SA"/>
        </w:rPr>
        <w:t xml:space="preserve">epresented by the Director, dott. Bruno Bassano, </w:t>
      </w:r>
      <w:r w:rsidR="005436A9" w:rsidRPr="002707D0">
        <w:rPr>
          <w:rFonts w:ascii="Arial" w:hAnsi="Arial" w:cs="Arial"/>
          <w:i/>
          <w:iCs/>
          <w:w w:val="90"/>
          <w:szCs w:val="24"/>
          <w:lang w:eastAsia="ar-SA"/>
        </w:rPr>
        <w:t xml:space="preserve"> hereby certify their adhesion to th</w:t>
      </w:r>
      <w:r w:rsidR="0015136F">
        <w:rPr>
          <w:rFonts w:ascii="Arial" w:hAnsi="Arial" w:cs="Arial"/>
          <w:i/>
          <w:iCs/>
          <w:w w:val="90"/>
          <w:szCs w:val="24"/>
          <w:lang w:eastAsia="ar-SA"/>
        </w:rPr>
        <w:t xml:space="preserve">e implementation period </w:t>
      </w:r>
      <w:r w:rsidR="0096045C">
        <w:rPr>
          <w:rFonts w:ascii="Arial" w:hAnsi="Arial" w:cs="Arial"/>
          <w:i/>
          <w:iCs/>
          <w:w w:val="90"/>
          <w:szCs w:val="24"/>
          <w:lang w:eastAsia="ar-SA"/>
        </w:rPr>
        <w:t>2022</w:t>
      </w:r>
      <w:r w:rsidR="0015136F">
        <w:rPr>
          <w:rFonts w:ascii="Arial" w:hAnsi="Arial" w:cs="Arial"/>
          <w:i/>
          <w:iCs/>
          <w:w w:val="90"/>
          <w:szCs w:val="24"/>
          <w:lang w:eastAsia="ar-SA"/>
        </w:rPr>
        <w:t xml:space="preserve"> </w:t>
      </w:r>
      <w:r w:rsidR="005436A9" w:rsidRPr="002707D0">
        <w:rPr>
          <w:rFonts w:ascii="Arial" w:hAnsi="Arial" w:cs="Arial"/>
          <w:i/>
          <w:iCs/>
          <w:w w:val="90"/>
          <w:szCs w:val="24"/>
          <w:lang w:eastAsia="ar-SA"/>
        </w:rPr>
        <w:t xml:space="preserve">of the project “International Bearded vulture Monitoring” (IBM). The undersigned hence consents with the contribution fee of this implementation period which amounts to </w:t>
      </w:r>
      <w:r w:rsidR="005436A9">
        <w:rPr>
          <w:rFonts w:ascii="Arial" w:hAnsi="Arial" w:cs="Arial"/>
          <w:i/>
          <w:iCs/>
          <w:w w:val="90"/>
          <w:szCs w:val="24"/>
          <w:lang w:eastAsia="ar-SA"/>
        </w:rPr>
        <w:t xml:space="preserve">a minimum base of </w:t>
      </w:r>
      <w:r w:rsidR="00125C3C">
        <w:rPr>
          <w:rFonts w:ascii="Arial" w:hAnsi="Arial" w:cs="Arial"/>
          <w:i/>
          <w:iCs/>
          <w:w w:val="90"/>
          <w:szCs w:val="24"/>
          <w:lang w:eastAsia="ar-SA"/>
        </w:rPr>
        <w:t>800</w:t>
      </w:r>
      <w:r w:rsidR="00D76FF9">
        <w:rPr>
          <w:rFonts w:ascii="Arial" w:hAnsi="Arial" w:cs="Arial"/>
          <w:i/>
          <w:iCs/>
          <w:w w:val="90"/>
          <w:szCs w:val="24"/>
          <w:lang w:eastAsia="ar-SA"/>
        </w:rPr>
        <w:t xml:space="preserve"> €.</w:t>
      </w:r>
    </w:p>
    <w:p w14:paraId="1F057105" w14:textId="77777777" w:rsidR="005436A9" w:rsidRPr="002707D0" w:rsidRDefault="005436A9" w:rsidP="00022775">
      <w:pPr>
        <w:suppressAutoHyphens/>
        <w:spacing w:before="280" w:after="280" w:line="240" w:lineRule="auto"/>
        <w:rPr>
          <w:rFonts w:ascii="Arial" w:hAnsi="Arial" w:cs="Arial"/>
          <w:i/>
          <w:iCs/>
          <w:w w:val="90"/>
          <w:szCs w:val="24"/>
          <w:lang w:eastAsia="ar-SA"/>
        </w:rPr>
      </w:pPr>
    </w:p>
    <w:p w14:paraId="2ECD80AB" w14:textId="77777777" w:rsidR="005436A9" w:rsidRPr="00A85AEB" w:rsidRDefault="005436A9" w:rsidP="00296C5A">
      <w:pPr>
        <w:tabs>
          <w:tab w:val="left" w:pos="8115"/>
        </w:tabs>
        <w:suppressAutoHyphens/>
        <w:spacing w:before="280" w:after="280" w:line="240" w:lineRule="auto"/>
        <w:rPr>
          <w:u w:val="single"/>
        </w:rPr>
      </w:pPr>
      <w:r w:rsidRPr="002707D0">
        <w:rPr>
          <w:rFonts w:ascii="Arial" w:hAnsi="Arial" w:cs="Arial"/>
          <w:w w:val="90"/>
          <w:szCs w:val="24"/>
          <w:lang w:eastAsia="ar-SA"/>
        </w:rPr>
        <w:t>................................., on the .........of............................... of the year..............</w:t>
      </w:r>
      <w:r w:rsidR="00080F62">
        <w:rPr>
          <w:rFonts w:ascii="Arial" w:hAnsi="Arial" w:cs="Arial"/>
          <w:w w:val="90"/>
          <w:szCs w:val="24"/>
          <w:lang w:eastAsia="ar-SA"/>
        </w:rPr>
        <w:t>.....................</w:t>
      </w:r>
      <w:r w:rsidRPr="002707D0">
        <w:rPr>
          <w:rFonts w:ascii="Arial" w:hAnsi="Arial" w:cs="Arial"/>
          <w:w w:val="90"/>
          <w:szCs w:val="24"/>
          <w:lang w:eastAsia="ar-SA"/>
        </w:rPr>
        <w:t>.........</w:t>
      </w:r>
      <w:r>
        <w:rPr>
          <w:rFonts w:ascii="Arial" w:hAnsi="Arial" w:cs="Arial"/>
          <w:w w:val="90"/>
          <w:szCs w:val="24"/>
          <w:lang w:eastAsia="ar-SA"/>
        </w:rPr>
        <w:tab/>
      </w:r>
    </w:p>
    <w:sectPr w:rsidR="005436A9" w:rsidRPr="00A85AEB" w:rsidSect="00FE4BF8">
      <w:headerReference w:type="default" r:id="rId6"/>
      <w:footerReference w:type="default" r:id="rId7"/>
      <w:pgSz w:w="11906" w:h="16838"/>
      <w:pgMar w:top="1985" w:right="1417" w:bottom="1276" w:left="1417"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D3BD" w14:textId="77777777" w:rsidR="001A00D2" w:rsidRDefault="001A00D2" w:rsidP="00022775">
      <w:pPr>
        <w:spacing w:after="0" w:line="240" w:lineRule="auto"/>
      </w:pPr>
      <w:r>
        <w:separator/>
      </w:r>
    </w:p>
  </w:endnote>
  <w:endnote w:type="continuationSeparator" w:id="0">
    <w:p w14:paraId="2442CB6A" w14:textId="77777777" w:rsidR="001A00D2" w:rsidRDefault="001A00D2" w:rsidP="0002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907D" w14:textId="77777777" w:rsidR="005436A9" w:rsidRDefault="005436A9">
    <w:pPr>
      <w:pStyle w:val="Pidipagina"/>
      <w:jc w:val="center"/>
    </w:pPr>
  </w:p>
  <w:p w14:paraId="5E8BF535" w14:textId="77777777" w:rsidR="005436A9" w:rsidRDefault="005436A9">
    <w:pPr>
      <w:pStyle w:val="Pidipagina"/>
      <w:jc w:val="center"/>
    </w:pPr>
  </w:p>
  <w:p w14:paraId="3A4ADE60" w14:textId="77777777" w:rsidR="005436A9" w:rsidRDefault="005436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18E4" w14:textId="77777777" w:rsidR="001A00D2" w:rsidRDefault="001A00D2" w:rsidP="00022775">
      <w:pPr>
        <w:spacing w:after="0" w:line="240" w:lineRule="auto"/>
      </w:pPr>
      <w:r>
        <w:separator/>
      </w:r>
    </w:p>
  </w:footnote>
  <w:footnote w:type="continuationSeparator" w:id="0">
    <w:p w14:paraId="1A28E644" w14:textId="77777777" w:rsidR="001A00D2" w:rsidRDefault="001A00D2" w:rsidP="0002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7FAD" w14:textId="77777777" w:rsidR="005436A9" w:rsidRDefault="005436A9" w:rsidP="00022775">
    <w:pPr>
      <w:pStyle w:val="Intestazione"/>
      <w:tabs>
        <w:tab w:val="clear" w:pos="4536"/>
        <w:tab w:val="clear" w:pos="9072"/>
      </w:tabs>
      <w:suppressAutoHyphens/>
      <w:rPr>
        <w:rFonts w:ascii="Times New Roman" w:hAnsi="Times New Roman" w:cs="Calibri"/>
        <w:sz w:val="24"/>
        <w:szCs w:val="24"/>
        <w:lang w:eastAsia="ar-SA"/>
      </w:rPr>
    </w:pPr>
  </w:p>
  <w:p w14:paraId="2D3CD7A1" w14:textId="77777777" w:rsidR="00472414" w:rsidRPr="00472414" w:rsidRDefault="007757C5" w:rsidP="00022775">
    <w:pPr>
      <w:pStyle w:val="Intestazione"/>
      <w:tabs>
        <w:tab w:val="clear" w:pos="4536"/>
        <w:tab w:val="clear" w:pos="9072"/>
      </w:tabs>
      <w:suppressAutoHyphens/>
      <w:rPr>
        <w:rFonts w:ascii="Arial" w:hAnsi="Arial" w:cs="Arial"/>
        <w:sz w:val="24"/>
        <w:szCs w:val="24"/>
        <w:lang w:eastAsia="ar-SA"/>
      </w:rPr>
    </w:pPr>
    <w:r w:rsidRPr="00472414">
      <w:rPr>
        <w:rFonts w:ascii="Arial" w:hAnsi="Arial" w:cs="Arial"/>
        <w:noProof/>
        <w:lang w:val="it-IT" w:eastAsia="it-IT"/>
      </w:rPr>
      <w:drawing>
        <wp:anchor distT="0" distB="0" distL="114300" distR="114300" simplePos="0" relativeHeight="251658240" behindDoc="0" locked="0" layoutInCell="1" allowOverlap="1" wp14:anchorId="659A698B" wp14:editId="6FCFDC53">
          <wp:simplePos x="0" y="0"/>
          <wp:positionH relativeFrom="column">
            <wp:posOffset>4272280</wp:posOffset>
          </wp:positionH>
          <wp:positionV relativeFrom="paragraph">
            <wp:posOffset>-445135</wp:posOffset>
          </wp:positionV>
          <wp:extent cx="1240155" cy="1028700"/>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40155" cy="1028700"/>
                  </a:xfrm>
                  <a:prstGeom prst="rect">
                    <a:avLst/>
                  </a:prstGeom>
                  <a:noFill/>
                </pic:spPr>
              </pic:pic>
            </a:graphicData>
          </a:graphic>
        </wp:anchor>
      </w:drawing>
    </w:r>
    <w:r w:rsidR="005436A9" w:rsidRPr="00472414">
      <w:rPr>
        <w:rFonts w:ascii="Arial" w:hAnsi="Arial" w:cs="Arial"/>
        <w:sz w:val="24"/>
        <w:szCs w:val="24"/>
        <w:lang w:eastAsia="ar-SA"/>
      </w:rPr>
      <w:t>IBM (International Bearded vulture Monitoring)</w:t>
    </w:r>
  </w:p>
  <w:p w14:paraId="122915C8" w14:textId="77777777" w:rsidR="00472414" w:rsidRDefault="00472414" w:rsidP="00022775">
    <w:pPr>
      <w:pStyle w:val="Intestazione"/>
      <w:tabs>
        <w:tab w:val="clear" w:pos="4536"/>
        <w:tab w:val="clear" w:pos="9072"/>
      </w:tabs>
      <w:suppressAutoHyphens/>
      <w:rPr>
        <w:rFonts w:ascii="Times New Roman" w:hAnsi="Times New Roman" w:cs="Calibri"/>
        <w:sz w:val="24"/>
        <w:szCs w:val="24"/>
        <w:lang w:eastAsia="ar-SA"/>
      </w:rPr>
    </w:pPr>
  </w:p>
  <w:p w14:paraId="4D354869" w14:textId="77777777" w:rsidR="00472414" w:rsidRDefault="00472414" w:rsidP="00022775">
    <w:pPr>
      <w:pStyle w:val="Intestazione"/>
      <w:tabs>
        <w:tab w:val="clear" w:pos="4536"/>
        <w:tab w:val="clear" w:pos="9072"/>
      </w:tabs>
      <w:suppressAutoHyphens/>
      <w:rPr>
        <w:rFonts w:ascii="Times New Roman" w:hAnsi="Times New Roman" w:cs="Calibri"/>
        <w:sz w:val="24"/>
        <w:szCs w:val="24"/>
        <w:lang w:eastAsia="ar-SA"/>
      </w:rPr>
    </w:pPr>
  </w:p>
  <w:p w14:paraId="1027CB2D" w14:textId="77777777" w:rsidR="005436A9" w:rsidRPr="00022775" w:rsidRDefault="005436A9" w:rsidP="00022775">
    <w:pPr>
      <w:pStyle w:val="Intestazione"/>
      <w:tabs>
        <w:tab w:val="clear" w:pos="4536"/>
        <w:tab w:val="clear" w:pos="9072"/>
      </w:tabs>
      <w:suppressAutoHyphens/>
      <w:rPr>
        <w:rFonts w:ascii="Times New Roman" w:hAnsi="Times New Roman" w:cs="Calibri"/>
        <w:sz w:val="24"/>
        <w:szCs w:val="24"/>
        <w:lang w:eastAsia="ar-SA"/>
      </w:rPr>
    </w:pPr>
    <w:r w:rsidRPr="00022775">
      <w:rPr>
        <w:rFonts w:ascii="Times New Roman" w:hAnsi="Times New Roman" w:cs="Calibri"/>
        <w:sz w:val="24"/>
        <w:szCs w:val="24"/>
        <w:lang w:eastAsia="ar-SA"/>
      </w:rPr>
      <w:tab/>
    </w:r>
    <w:r w:rsidRPr="00022775">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75"/>
    <w:rsid w:val="00005507"/>
    <w:rsid w:val="0001488A"/>
    <w:rsid w:val="00022775"/>
    <w:rsid w:val="00043916"/>
    <w:rsid w:val="00044AA3"/>
    <w:rsid w:val="00080F62"/>
    <w:rsid w:val="00095A46"/>
    <w:rsid w:val="000E0E63"/>
    <w:rsid w:val="00125C3C"/>
    <w:rsid w:val="001412B1"/>
    <w:rsid w:val="0015136F"/>
    <w:rsid w:val="0016156D"/>
    <w:rsid w:val="001A00D2"/>
    <w:rsid w:val="001A11CE"/>
    <w:rsid w:val="001C622A"/>
    <w:rsid w:val="001D133D"/>
    <w:rsid w:val="002478D5"/>
    <w:rsid w:val="002707D0"/>
    <w:rsid w:val="002843A7"/>
    <w:rsid w:val="002907BC"/>
    <w:rsid w:val="00296C5A"/>
    <w:rsid w:val="002A17BE"/>
    <w:rsid w:val="002C1047"/>
    <w:rsid w:val="002D0DA7"/>
    <w:rsid w:val="002E26CE"/>
    <w:rsid w:val="003565A8"/>
    <w:rsid w:val="003D39F7"/>
    <w:rsid w:val="00461939"/>
    <w:rsid w:val="00470731"/>
    <w:rsid w:val="00472414"/>
    <w:rsid w:val="0047310F"/>
    <w:rsid w:val="004A1F3F"/>
    <w:rsid w:val="004B713F"/>
    <w:rsid w:val="004C46D0"/>
    <w:rsid w:val="004D0A97"/>
    <w:rsid w:val="004D7F0B"/>
    <w:rsid w:val="004F4BF8"/>
    <w:rsid w:val="005436A9"/>
    <w:rsid w:val="00561FC3"/>
    <w:rsid w:val="0056555C"/>
    <w:rsid w:val="0059268E"/>
    <w:rsid w:val="005F6640"/>
    <w:rsid w:val="006353AC"/>
    <w:rsid w:val="006533C2"/>
    <w:rsid w:val="00764F25"/>
    <w:rsid w:val="007757C5"/>
    <w:rsid w:val="007F3DBD"/>
    <w:rsid w:val="00800664"/>
    <w:rsid w:val="0080730C"/>
    <w:rsid w:val="008442FA"/>
    <w:rsid w:val="008A29E1"/>
    <w:rsid w:val="00901C36"/>
    <w:rsid w:val="00907539"/>
    <w:rsid w:val="00923F59"/>
    <w:rsid w:val="0095629E"/>
    <w:rsid w:val="0096045C"/>
    <w:rsid w:val="009A27BD"/>
    <w:rsid w:val="009A600C"/>
    <w:rsid w:val="00A27B35"/>
    <w:rsid w:val="00A67997"/>
    <w:rsid w:val="00A85AEB"/>
    <w:rsid w:val="00AD71BA"/>
    <w:rsid w:val="00B01828"/>
    <w:rsid w:val="00B11FEE"/>
    <w:rsid w:val="00B16282"/>
    <w:rsid w:val="00B261D6"/>
    <w:rsid w:val="00B72683"/>
    <w:rsid w:val="00BA511C"/>
    <w:rsid w:val="00C228FC"/>
    <w:rsid w:val="00C41B3D"/>
    <w:rsid w:val="00C57EC2"/>
    <w:rsid w:val="00CA70BC"/>
    <w:rsid w:val="00CD087D"/>
    <w:rsid w:val="00D3474E"/>
    <w:rsid w:val="00D65D35"/>
    <w:rsid w:val="00D664AD"/>
    <w:rsid w:val="00D66AE5"/>
    <w:rsid w:val="00D76FF9"/>
    <w:rsid w:val="00D8233A"/>
    <w:rsid w:val="00D82F4C"/>
    <w:rsid w:val="00DB6B8C"/>
    <w:rsid w:val="00DF01FC"/>
    <w:rsid w:val="00E35267"/>
    <w:rsid w:val="00E43F7A"/>
    <w:rsid w:val="00E7415F"/>
    <w:rsid w:val="00E83C45"/>
    <w:rsid w:val="00E97AE5"/>
    <w:rsid w:val="00EC5683"/>
    <w:rsid w:val="00EE40BB"/>
    <w:rsid w:val="00EF7002"/>
    <w:rsid w:val="00F062AE"/>
    <w:rsid w:val="00F87EE1"/>
    <w:rsid w:val="00FD56AF"/>
    <w:rsid w:val="00FE4BF8"/>
    <w:rsid w:val="00FE75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339C6E"/>
  <w15:docId w15:val="{DB08DA16-1042-4B23-9C17-BF5F079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B3D"/>
    <w:pPr>
      <w:spacing w:after="200" w:line="276"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2277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022775"/>
    <w:rPr>
      <w:rFonts w:cs="Times New Roman"/>
    </w:rPr>
  </w:style>
  <w:style w:type="paragraph" w:styleId="Pidipagina">
    <w:name w:val="footer"/>
    <w:basedOn w:val="Normale"/>
    <w:link w:val="PidipaginaCarattere"/>
    <w:uiPriority w:val="99"/>
    <w:rsid w:val="0002277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022775"/>
    <w:rPr>
      <w:rFonts w:cs="Times New Roman"/>
    </w:rPr>
  </w:style>
  <w:style w:type="paragraph" w:styleId="Testofumetto">
    <w:name w:val="Balloon Text"/>
    <w:basedOn w:val="Normale"/>
    <w:link w:val="TestofumettoCarattere"/>
    <w:uiPriority w:val="99"/>
    <w:semiHidden/>
    <w:rsid w:val="000227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22775"/>
    <w:rPr>
      <w:rFonts w:ascii="Tahoma" w:hAnsi="Tahoma" w:cs="Tahoma"/>
      <w:sz w:val="16"/>
      <w:szCs w:val="16"/>
    </w:rPr>
  </w:style>
  <w:style w:type="character" w:styleId="Rimandocommento">
    <w:name w:val="annotation reference"/>
    <w:basedOn w:val="Carpredefinitoparagrafo"/>
    <w:uiPriority w:val="99"/>
    <w:semiHidden/>
    <w:rsid w:val="00461939"/>
    <w:rPr>
      <w:rFonts w:cs="Times New Roman"/>
      <w:sz w:val="16"/>
      <w:szCs w:val="16"/>
    </w:rPr>
  </w:style>
  <w:style w:type="paragraph" w:styleId="Testocommento">
    <w:name w:val="annotation text"/>
    <w:basedOn w:val="Normale"/>
    <w:link w:val="TestocommentoCarattere"/>
    <w:uiPriority w:val="99"/>
    <w:semiHidden/>
    <w:rsid w:val="004619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461939"/>
    <w:rPr>
      <w:rFonts w:cs="Times New Roman"/>
      <w:sz w:val="20"/>
      <w:szCs w:val="20"/>
    </w:rPr>
  </w:style>
  <w:style w:type="paragraph" w:styleId="Soggettocommento">
    <w:name w:val="annotation subject"/>
    <w:basedOn w:val="Testocommento"/>
    <w:next w:val="Testocommento"/>
    <w:link w:val="SoggettocommentoCarattere"/>
    <w:uiPriority w:val="99"/>
    <w:semiHidden/>
    <w:rsid w:val="00461939"/>
    <w:rPr>
      <w:b/>
      <w:bCs/>
    </w:rPr>
  </w:style>
  <w:style w:type="character" w:customStyle="1" w:styleId="SoggettocommentoCarattere">
    <w:name w:val="Soggetto commento Carattere"/>
    <w:basedOn w:val="TestocommentoCarattere"/>
    <w:link w:val="Soggettocommento"/>
    <w:uiPriority w:val="99"/>
    <w:semiHidden/>
    <w:locked/>
    <w:rsid w:val="0046193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DECLARATION of ADHESION</vt:lpstr>
      <vt:lpstr>DECLARATION of ADHESION</vt:lpstr>
      <vt:lpstr>DECLARATION of ADHESION</vt:lpstr>
    </vt:vector>
  </TitlesOfParts>
  <Compan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ADHESION</dc:title>
  <dc:creator>izquierdo</dc:creator>
  <cp:lastModifiedBy>Claudia Turello</cp:lastModifiedBy>
  <cp:revision>2</cp:revision>
  <cp:lastPrinted>2012-02-15T15:19:00Z</cp:lastPrinted>
  <dcterms:created xsi:type="dcterms:W3CDTF">2022-09-22T14:50:00Z</dcterms:created>
  <dcterms:modified xsi:type="dcterms:W3CDTF">2022-09-22T14:50:00Z</dcterms:modified>
</cp:coreProperties>
</file>